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D0" w:rsidRPr="00713ED0" w:rsidRDefault="00713ED0" w:rsidP="00713E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7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оформлению документов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1. Документы для государственной регистрации некоммерческой организации представляются не позднее чем через три месяца со дня принятия решения о ее создании (о внесении изменений в учредительные документы), если иное не предусмотрено федеральными законами об отдельных видах некоммерческих организаций: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а) государственная регистрация региональных отделений политической партии должна быть осуществлена не позднее чем через шесть месяцев со дня государственной регистрации политической партии;</w:t>
      </w:r>
      <w:r w:rsidRPr="00713ED0">
        <w:rPr>
          <w:sz w:val="28"/>
          <w:szCs w:val="28"/>
        </w:rPr>
        <w:br/>
        <w:t>б) профсоюзы, их объединения (ассоциации), первичные профсоюзные организации, торгово-промышленные палаты представляют документы для государственной регистрации в течение месяца со дня их образования.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2. Все документы на государственную регистрацию представляются на русском языке, если иное не предусмотрено федеральным законом. Документы иностранных организаций представляются на государственном (официальном) языке соответствующего иностранного государства с переводом на русский язык и должны быть надлежащим образом заверены.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 xml:space="preserve">3. Документы для государственной регистрации заполняются от руки печатными буквами чернилами или шариковой ручкой черного цвета либо машинописным текстом. 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4. Каждый документ, содержащий более одного листа, представляется в прошитом, пронумерованном виде. Количество листов подтверждается подписью заявителя на обороте последнего листа на месте прошивки.</w:t>
      </w:r>
      <w:r w:rsidRPr="00713ED0">
        <w:rPr>
          <w:sz w:val="28"/>
          <w:szCs w:val="28"/>
        </w:rPr>
        <w:br/>
        <w:t> Копии документов, представляемых на государственную регистрацию региональным отделением политической партии, заверяются уполномоченным лицом политической партии.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 xml:space="preserve">5. Заявление для государственной регистрации оформляется на бланках, утвержденных </w:t>
      </w:r>
      <w:r w:rsidRPr="00713ED0">
        <w:rPr>
          <w:bCs/>
          <w:sz w:val="28"/>
          <w:szCs w:val="28"/>
        </w:rPr>
        <w:t xml:space="preserve">Приказом Федеральной налоговой службы от </w:t>
      </w:r>
      <w:r w:rsidR="009E49D8">
        <w:rPr>
          <w:bCs/>
          <w:sz w:val="28"/>
          <w:szCs w:val="28"/>
        </w:rPr>
        <w:t>31.08.2020</w:t>
      </w:r>
      <w:r w:rsidRPr="00713ED0">
        <w:rPr>
          <w:bCs/>
          <w:sz w:val="28"/>
          <w:szCs w:val="28"/>
        </w:rPr>
        <w:t xml:space="preserve"> № </w:t>
      </w:r>
      <w:r w:rsidR="009E49D8" w:rsidRPr="009E49D8">
        <w:rPr>
          <w:bCs/>
          <w:sz w:val="28"/>
          <w:szCs w:val="28"/>
        </w:rPr>
        <w:t xml:space="preserve">ЕД-7-14/617@ </w:t>
      </w:r>
      <w:r w:rsidRPr="00713ED0">
        <w:rPr>
          <w:sz w:val="28"/>
          <w:szCs w:val="28"/>
        </w:rPr>
        <w:t>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>
        <w:rPr>
          <w:sz w:val="28"/>
          <w:szCs w:val="28"/>
        </w:rPr>
        <w:t>.</w:t>
      </w:r>
    </w:p>
    <w:p w:rsidR="00362223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 xml:space="preserve">Подлинность подписи заявителя на одном экземпляре заявления должна быть засвидетельствована нотариально. 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 xml:space="preserve">6. Протокол (выписка из протокола) учредительного съезда (конференции) или общего собрания, заседания высшего органа управления (высшего руководящего органа) организации, содержащая решение о создании некоммерческой организации, об утверждении ее учредительных документов </w:t>
      </w:r>
      <w:r w:rsidRPr="00713ED0">
        <w:rPr>
          <w:sz w:val="28"/>
          <w:szCs w:val="28"/>
        </w:rPr>
        <w:lastRenderedPageBreak/>
        <w:t>и об избрании (назначении) органов (о формировании руководящих и контрольно-ревизионных органов), должен содержать:</w:t>
      </w:r>
      <w:r w:rsidRPr="00713ED0">
        <w:rPr>
          <w:sz w:val="28"/>
          <w:szCs w:val="28"/>
        </w:rPr>
        <w:br/>
        <w:t>дату и место проведения учредительного съезда (конференци</w:t>
      </w:r>
      <w:r>
        <w:rPr>
          <w:sz w:val="28"/>
          <w:szCs w:val="28"/>
        </w:rPr>
        <w:t xml:space="preserve">и), общего собрания, заседания; </w:t>
      </w:r>
      <w:r w:rsidRPr="00713ED0">
        <w:rPr>
          <w:sz w:val="28"/>
          <w:szCs w:val="28"/>
        </w:rPr>
        <w:t xml:space="preserve">список учредителей - участников учредительного съезда (конференции), общего </w:t>
      </w:r>
      <w:r>
        <w:rPr>
          <w:sz w:val="28"/>
          <w:szCs w:val="28"/>
        </w:rPr>
        <w:t xml:space="preserve">собрания, заседания; сведения о </w:t>
      </w:r>
      <w:r w:rsidRPr="00713ED0">
        <w:rPr>
          <w:sz w:val="28"/>
          <w:szCs w:val="28"/>
        </w:rPr>
        <w:t>количественном и персональном составе (фамилия, имя, отчеств</w:t>
      </w:r>
      <w:r>
        <w:rPr>
          <w:sz w:val="28"/>
          <w:szCs w:val="28"/>
        </w:rPr>
        <w:t xml:space="preserve">о) рабочих </w:t>
      </w:r>
      <w:r w:rsidRPr="00713ED0">
        <w:rPr>
          <w:sz w:val="28"/>
          <w:szCs w:val="28"/>
        </w:rPr>
        <w:t>органов (</w:t>
      </w:r>
      <w:r>
        <w:rPr>
          <w:sz w:val="28"/>
          <w:szCs w:val="28"/>
        </w:rPr>
        <w:t xml:space="preserve">президиум, секретариат и т.д.); существо принятых решений и результаты голосования по ним; </w:t>
      </w:r>
      <w:r w:rsidRPr="00713ED0">
        <w:rPr>
          <w:sz w:val="28"/>
          <w:szCs w:val="28"/>
        </w:rPr>
        <w:t xml:space="preserve">сведения (фамилия, имя, отчество) об избранных (назначенных) членах руководящих и </w:t>
      </w:r>
      <w:r>
        <w:rPr>
          <w:sz w:val="28"/>
          <w:szCs w:val="28"/>
        </w:rPr>
        <w:t xml:space="preserve">контрольно-ревизионных органов; </w:t>
      </w:r>
      <w:r w:rsidRPr="00713ED0">
        <w:rPr>
          <w:sz w:val="28"/>
          <w:szCs w:val="28"/>
        </w:rPr>
        <w:t>фамилию, инициалы и личную подпись председателя и секретаря съезда (конференции), общего собрания, заседания, ответственных за составление протокола.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7.Протокол (выписка из протокола) заседания высшего, иного уполномоченного органа управления некоммерческой организации, содержащий решение о внесении изменений в учредительные документы и (или) об изменении иных сведений, подлежащих внесению в Единый государственный реестр юридических лиц, помимо сведений, указанны</w:t>
      </w:r>
      <w:r>
        <w:rPr>
          <w:sz w:val="28"/>
          <w:szCs w:val="28"/>
        </w:rPr>
        <w:t>х в пункте 6, должен содержать: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в случае проведения заседания в форме съезда (конференции) - сведения об утверждении нормы представительства делегатов, о количестве избранных и фактически присутствующих на заседании делегатов, о соблюдении положений устава некоммерческой организации в части определения правомочности (кворума) заседания высшего или иного упо</w:t>
      </w:r>
      <w:r>
        <w:rPr>
          <w:sz w:val="28"/>
          <w:szCs w:val="28"/>
        </w:rPr>
        <w:t>лномоченного органа управления;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в случае проведения заседания в форме общего собрания (заседания) - сведения об общем количестве членов (участников, учредителей) высшего или иного уполномоченного органа управления некоммерческой организацией на дату проведения заседания и о количестве фактически присутствующих на заседании членов (участников, учредителей), о соблюдении положений устава некоммерческой организации в части определения правомочности (кворума) заседания высшего или иного уполномоченного органа управления.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8. Сведения об адресе (месте нахождения) постоянно действующего органа некоммерческой организации, по которому осуществляется связь с некоммерческой организацией, указываются в заявлении, по</w:t>
      </w:r>
      <w:r>
        <w:rPr>
          <w:sz w:val="28"/>
          <w:szCs w:val="28"/>
        </w:rPr>
        <w:t>дписанном уполномоченным лицом.</w:t>
      </w:r>
      <w:r w:rsidRPr="00713ED0">
        <w:rPr>
          <w:sz w:val="28"/>
          <w:szCs w:val="28"/>
        </w:rPr>
        <w:t xml:space="preserve"> Подтверждение заявителем указанных сведений иными документами не требуется.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 xml:space="preserve"> 9. </w:t>
      </w:r>
      <w:r>
        <w:rPr>
          <w:sz w:val="28"/>
          <w:szCs w:val="28"/>
        </w:rPr>
        <w:t xml:space="preserve">За государственную регистрацию уплачивается </w:t>
      </w:r>
      <w:r w:rsidRPr="00713ED0">
        <w:rPr>
          <w:sz w:val="28"/>
          <w:szCs w:val="28"/>
        </w:rPr>
        <w:t>в соответствующий бюджет государственн</w:t>
      </w:r>
      <w:r>
        <w:rPr>
          <w:sz w:val="28"/>
          <w:szCs w:val="28"/>
        </w:rPr>
        <w:t>ая</w:t>
      </w:r>
      <w:r w:rsidRPr="00713ED0">
        <w:rPr>
          <w:sz w:val="28"/>
          <w:szCs w:val="28"/>
        </w:rPr>
        <w:t xml:space="preserve"> пошлин</w:t>
      </w:r>
      <w:r>
        <w:rPr>
          <w:sz w:val="28"/>
          <w:szCs w:val="28"/>
        </w:rPr>
        <w:t>а</w:t>
      </w:r>
      <w:r w:rsidRPr="00713ED0">
        <w:rPr>
          <w:sz w:val="28"/>
          <w:szCs w:val="28"/>
        </w:rPr>
        <w:t xml:space="preserve"> за государственную регистрацию некоммерческой организации</w:t>
      </w:r>
      <w:r>
        <w:rPr>
          <w:sz w:val="28"/>
          <w:szCs w:val="28"/>
        </w:rPr>
        <w:t xml:space="preserve"> в размере и по коду бюджетной </w:t>
      </w:r>
      <w:r>
        <w:rPr>
          <w:sz w:val="28"/>
          <w:szCs w:val="28"/>
        </w:rPr>
        <w:lastRenderedPageBreak/>
        <w:t>классификации, соответствующих виду регистрации и организационно-правовой форме некоммерческой организации.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10. Официальные документы и акты, представленные организациями и учреждениями иностранных государств, не являющихся участниками Гаагской конвенции от 5 октября 1961 г., отменяющей требование легализации иностранных официальных документов (Бюллетень международных договоров, 1993, N 6), если иное не установлено действующими договорами и соглашениями Российской Федерации с иностранными государствами, принимаются к рассмотрению при наличии консульской легализации, которую совершают консульские учреждения Российской Федерации за границей и Консульское управление Министерства иностр</w:t>
      </w:r>
      <w:r>
        <w:rPr>
          <w:sz w:val="28"/>
          <w:szCs w:val="28"/>
        </w:rPr>
        <w:t>анных дел Российской Федерации.</w:t>
      </w:r>
    </w:p>
    <w:p w:rsid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Официальные документы и акты, представленные организациями и учреждениями иностранных государств - участников Гаагской конвенции от 5 октября 1961 г., отменяющей требование легализации иностранных официальных документов, если иное не предусмотрено договорами и соглашениями Российской Федерации с иностранными государствами, принимаются к рассмотрению при принятии решения о государственной регистрации без консульской легализации документов, при наличии на них апостиля, удостоверяющего подлинность подписи, должность лица, подписавшего документ, и подлинность оттиска печати или штампа,</w:t>
      </w:r>
      <w:r>
        <w:rPr>
          <w:sz w:val="28"/>
          <w:szCs w:val="28"/>
        </w:rPr>
        <w:t xml:space="preserve"> которым заверен этот документ.</w:t>
      </w:r>
    </w:p>
    <w:p w:rsidR="00713ED0" w:rsidRPr="00713ED0" w:rsidRDefault="00713ED0" w:rsidP="00713ED0">
      <w:pPr>
        <w:pStyle w:val="a3"/>
        <w:jc w:val="both"/>
        <w:rPr>
          <w:sz w:val="28"/>
          <w:szCs w:val="28"/>
        </w:rPr>
      </w:pPr>
      <w:r w:rsidRPr="00713ED0">
        <w:rPr>
          <w:sz w:val="28"/>
          <w:szCs w:val="28"/>
        </w:rPr>
        <w:t>Официальные документы, полученные из стран СНГ, принимаются к рассмотрению без какого-либо специального удостоверения, если такие документы изготовлены и засвидетельствованы учреждением или специально на то уполномоченным лицом в пределах их компетенции и по установленной форме и заверенных оттиском печати с воспроизведением государственного герба.</w:t>
      </w:r>
    </w:p>
    <w:p w:rsidR="006D015D" w:rsidRPr="00713ED0" w:rsidRDefault="006D015D" w:rsidP="00713ED0">
      <w:pPr>
        <w:jc w:val="both"/>
        <w:rPr>
          <w:sz w:val="28"/>
          <w:szCs w:val="28"/>
        </w:rPr>
      </w:pPr>
    </w:p>
    <w:sectPr w:rsidR="006D015D" w:rsidRPr="00713ED0" w:rsidSect="006D0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713ED0"/>
    <w:rsid w:val="00362223"/>
    <w:rsid w:val="005020C8"/>
    <w:rsid w:val="006D015D"/>
    <w:rsid w:val="00713ED0"/>
    <w:rsid w:val="009936F9"/>
    <w:rsid w:val="009E49D8"/>
    <w:rsid w:val="00BB378A"/>
    <w:rsid w:val="00EE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5D"/>
  </w:style>
  <w:style w:type="paragraph" w:styleId="3">
    <w:name w:val="heading 3"/>
    <w:basedOn w:val="a"/>
    <w:link w:val="30"/>
    <w:uiPriority w:val="9"/>
    <w:qFormat/>
    <w:rsid w:val="00713E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3E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5484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2</cp:revision>
  <cp:lastPrinted>2013-07-02T08:10:00Z</cp:lastPrinted>
  <dcterms:created xsi:type="dcterms:W3CDTF">2021-04-21T06:50:00Z</dcterms:created>
  <dcterms:modified xsi:type="dcterms:W3CDTF">2021-04-21T06:50:00Z</dcterms:modified>
</cp:coreProperties>
</file>