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МИНИСТЕРСТВО ЮСТИЦИИ РОССИЙСКОЙ ФЕДЕРАЦИИ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ПРИКАЗ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 6 сентября 2011 г. N 309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 УТВЕРЖДЕНИИ МЕТОДИЧЕСКИХ РЕКОМЕНДАЦИЙ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 ВОПРОСАМ ВЗАИМОДЕЙСТВИЯ ТЕРРИТОРИАЛЬНЫХ ОРГАНОВ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МИНИСТЕРСТВА ЮСТИЦИИ РОССИЙСКОЙ ФЕДЕРАЦИИ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 НЕКОММЕРЧЕСКИМИ ОРГАНИЗАЦИЯМИ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оказания практической помощи территориальным органам Минюста России при осуществлении взаимодействия с некоммерческими организациями приказываю: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прилагаемые </w:t>
      </w:r>
      <w:hyperlink w:anchor="Par29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Методические рекомендации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по вопросам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взаимодействия территориальных органов Министерства юстиции Российской Федерации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некоммерческими организациями.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Министр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А.В.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КОНОВАЛОВ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нуждается в государственной регистрации. Письмо Минюста России от 23 сентября 2011 г. N 01-68777.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Приказу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Министерства юстиции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06.09.2011 N 309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29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>МЕТОДИЧЕСКИЕ РЕКОМЕНДАЦИИ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 ВОПРОСАМ ВЗАИМОДЕЙСТВИЯ ТЕРРИТОРИАЛЬНЫХ ОРГАНОВ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МИНИСТЕРСТВА ЮСТИЦИИ РОССИЙСКОЙ ФЕДЕРАЦИИ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 НЕКОММЕРЧЕСКИМИ ОРГАНИЗАЦИЯМИ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Настоящие Методические рекомендации по вопросам взаимодействия территориальных органов Министерства юстиции Российской Федерации с некоммерческими организациями (далее - Методические рекомендации) разработаны во исполнение подпункта 10.5 пункта 10 Решения коллегии Министерства юстиции Российской Федерации, объявленного Приказом Минюста России от 21.03.2011 N 86 "Об итогах деятельности Министерства юстиции Российской Федерации за 2010 год и задачах на 2011 год".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Правовую основу взаимодействия территориальных органов Минюста России с некоммерческими организациями составляют: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19.05.1995 N 82-ФЗ "Об общественных объединениях" (Собрание законодательства Российской Федерации, 1995, N 21, ст. 1930; 1997, N 20, ст. 2231; 1998, N 30, ст. 3608; 2002, N 11, ст. 1018; N 12, ст. 1093; N 30, ст. 3029; 2003, N 50, ст. </w:t>
      </w:r>
      <w:r>
        <w:rPr>
          <w:rFonts w:ascii="Times New Roman" w:hAnsi="Times New Roman" w:cs="Times New Roman"/>
          <w:sz w:val="26"/>
          <w:szCs w:val="26"/>
        </w:rPr>
        <w:lastRenderedPageBreak/>
        <w:t>4855; 2004, N 27, ст. 2711;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N 45, ст. 4377; 2006, N 3, ст. 282, N 6, ст. 636, 2008, N 30 (ч. II), ст. 3616; 2010, N 21, ст. 2526; N 30, ст. 3995; 2011, N 27, ст. 3880);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5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12.01.1996 N 7-ФЗ "О некоммерческих организациях" (Собрание законодательства Российской Федерации, 1996, N 3, ст. 145; 1998, N 48, ст. 5849; 1999, N 28, ст. 3473; 2002, N 12, ст. 1093; N 52, ст. 5141; 2003, N 52, ст. 5031; 2006, N 3, ст. 282; N 6, ст. 636;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N 45, ст. 4627; 2007, N 1, ст. 37; N 1, ст. 39; N 10, ст. 1151; N 22, ст. 2563; N 27, ст. 3213; N 49, ст. 6039; N 49, ст. 6061; 2008, N 20, ст. 2253; N 30, ст. 3604; N 30, ст. 3616; 2009, N 23, ст. 2762;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N 29, ст. 3582, 3607; 2010, N 15, ст. 1736, N 19, ст. 2291; N 21, ст. 2526; N 30, ст. 3995; 2011, N 1, ст. 49, N 23, ст. 3264, N 29, ст. 4291, N 30, ст. 4568, 4587, 4590);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6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26.09.1997 N 125-ФЗ "О свободе совести и о религиозных объединениях" (Собрание законодательства Российской Федерации, 1997, N 39, ст. 4465; 2000, N 14, ст. 1430; 2002, N 12, ст. 1093; N 30, ст. 3029; 2003, N 50, ст. 4855; 2004, N 27, ст. 2711; 2006, N 29, ст. 3122;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2008, N 9, ст. 813; N 30 (ч. II), ст. 3616; 2010, N 49, ст. 6424; 2011, N 27, ст. 3880);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11.07.2001 N 95-ФЗ "О политических партиях" (Собрание законодательства Российской Федерации, 2001, N 29, ст. 2950; 2002, N 12, ст. 1093, N 30, ст. 3029; 2003, N 26, ст. 2574, N 50, ст. 4855; 2004, N 52 (ч. I), ст. 5272; 2005, N 1 (ч. I), ст. 9, N 30 (ч. I), ст. 3104;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2006, N 1, ст. 13, N 29, ст. 3124; 2007, N 1 (ч. I), ст. 37, N 18, ст. 2118; 2008, N 30 (ч. I), ст. 3600, N 30 (ч. II), ст. 3616, N 45, ст. 5146; 2009, N 14, ст. 1576, N 14, ст. 1577, N 18 (ч. I), ст. 2155, N 20, ст. 2391, N 29, ст. 3633, N 51, ст. 6156; 2010, N 19, ст. 2288, N 23, ст. 2798; N 45, ст. 5754; 2011, N 15, ст. 2017, N 30, ст. 4607);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Указ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13.10.2004 N 1313 "Вопросы Министерства юстиции Российской Федерации" (Собрание законодательства Российской Федерации, 2004, N 42, ст. 4108; 2005, N 44, ст. 4535, N 52 (ч. III), ст. 5690; 2006, N 12, ст. 1284, N 19, ст. 2070, N 23, ст. 2452, N 38, ст. 3975; 2007, N 13, ст. 1530, N 20, ст. 2390; 2008, N 10 (ч. II), ст. 909, N 29 (ч. I), ст. 3473, N 43, ст. 4921; 2010, N 4, ст. 368, N 19, ст. 2300; 2011, N 21, ст. 2927, N 21, ст. 2930, N 29, ст. 4420);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31.03.2009 N 96 "Об утверждении Административного регламента исполнения Министерством юстиции Российской Федерации государственной функции по принятию решения о государственной регистрации некоммерческих организаций" (зарегистрирован Минюстом России 07.04.2009, регистрационный N 13706);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proofErr w:type="gramStart"/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31.03.2009 N 90 "Об утверждении Административного регламента исполнения Министерством юстиции Российской Федерации государственной функции по осуществлению контроля за соответствием деятельности некоммерческих организаций уставным целям и задачам, филиалов и представительств международных организаций, иностранных некоммерческих неправительственных организаций заявленным целям и задачам, а также за соблюдением ими законодательства Российской Федерации" (зарегистрирован Минюстом России 06.04.2009, регистрационный N 13679);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31.03.2009 N 97 "Об утверждении Административного регламента исполнения Министерством юстиции Российской Федерации государственной функции по принятию решения о государственной регистрации эмблем некоммерческих организаций и символики общественных объединений" (зарегистрирован Минюстом России 10.04.2009, регистрационный N 13746);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31.03.2009 N 98 "Об утверждении Административного регламента исполнения Министерством юстиции Российской Федерации государственной функции по принятию решения о </w:t>
      </w:r>
      <w:r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религиозных организаций и регистрации представительств иностранных религиозных организаций" (зарегистрирован Минюстом России 07.04.2009, регистрационный N 13705);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proofErr w:type="gramStart"/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21.05.2009 N 146 "Об утверждении Положения о Главном управлении Министерства юстиции Российской Федерации по субъекту (субъектам) Российской Федерации и Перечня главных управлений Министерства юстиции Российской Федерации по субъектам Российской Федерации" (зарегистрирован Минюстом России 22.05.2009, регистрационный N 13985), с изменениями, внесенными Приказами Минюста России от 01.04.2010 N 76 (зарегистрирован Минюстом России 08.04.2010, регистрационный N 16826</w:t>
      </w:r>
      <w:proofErr w:type="gramEnd"/>
      <w:r>
        <w:rPr>
          <w:rFonts w:ascii="Times New Roman" w:hAnsi="Times New Roman" w:cs="Times New Roman"/>
          <w:sz w:val="26"/>
          <w:szCs w:val="26"/>
        </w:rPr>
        <w:t>), от 15.04.2010 N 91 (</w:t>
      </w:r>
      <w:proofErr w:type="gramStart"/>
      <w:r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Минюстом России 21.04.2010, регистрационный N 16948), от 27.09.2010 N 237 (зарегистрирован Минюстом России 19.10.2010, регистрационный N 18756), от 24.01.2011 N 23 (зарегистрирован Минюстом России 17.02.2011, регистрационный N 19872);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proofErr w:type="gramStart"/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21.05.2009 N 147 "Об утверждении Положения об Управлении Министерства юстиции Российской Федерации по субъекту (субъектам) Российской Федерации и Перечня управлений Министерства юстиции Российской Федерации по субъектам Российской Федерации" (зарегистрирован Минюстом России 22.05.2009, регистрационный N 13984) с изменениями, внесенными Приказами Минюста России от 01.04.2010 N 76 (зарегистрирован Минюстом России 08.04.2010, регистрационный N 16826), от 15.04.2010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N 91 (</w:t>
      </w:r>
      <w:proofErr w:type="gramStart"/>
      <w:r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Минюстом России 21.04.2010, регистрационный N 16948), от 27.09.2010 N 237 (зарегистрирован Минюстом России 19.10.2010, регистрационный N 18756), от 24.01.2011 N 23 (зарегистрирован Минюстом России 17.02.2011, регистрационный N 19872);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юстиции Российской Федерации от 26.11.2010 N 364 "Об утверждении Административного регламента исполнения Министерством юстиции Российской Федерации государственной функции по представлению информации физическим и юридическим лицам о зарегистрированных организациях" (зарегистрирован Минюстом России 30.12.2010, регистрационный N 19473).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Методические рекомендации направлены на оказание практической помощи территориальным органам Минюста России в целях совершенствования ими практики взаимодействия с некоммерческими организациями.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9"/>
      <w:bookmarkEnd w:id="1"/>
      <w:r>
        <w:rPr>
          <w:rFonts w:ascii="Times New Roman" w:hAnsi="Times New Roman" w:cs="Times New Roman"/>
          <w:sz w:val="26"/>
          <w:szCs w:val="26"/>
        </w:rPr>
        <w:t xml:space="preserve">4. Взаимодействие территориальных органов Минюста России и некоммерческих организаций осуществляется в рамках предоставления государственных услуг (осуществления государственных функций) </w:t>
      </w: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принятию решения о государственной регистрации некоммерческих организаций;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осуществлению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соответствием деятельности некоммерческих организаций уставным целям и законодательству Российской Федерации;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предоставлению информации о зарегистрированных некоммерческих организациях.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Непосредственное взаимодействие территориальных органов Минюста России с некоммерческими организациями преимущественно осуществляется при предоставлении государственных услуг (осуществлении государственных функций), перечисленных в </w:t>
      </w:r>
      <w:hyperlink w:anchor="Par49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Методических рекомендаций.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Консультации (справки) по вопросам исполнения государственных функций предоставляются федеральными государственными гражданскими служащими территориальных органов Минюста России посредством размещения информации на официальных сайтах территориальных органов Минюста России в сети Интернет, телефонной связи, почты или электронной почты и на личном приеме граждан, а также на Едином портале государственных и муниципальных услуг (функций).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Непосредственное взаимодействие также рекомендуется осуществлять в формах: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а) проведения совещаний, семинаров, консультаций, рабочих встреч, "круглых столов" для представителей некоммерческих организаций;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проведения "Дней юстиции" в муниципальных образованиях;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участия в мероприятиях, проводимых некоммерческими организациями по их приглашению;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направления информационных писем в адрес некоммерческих организаций о необходимости представления ежегодной информации о продолжении ими своей деятельности, об изменениях в действующем законодательстве Российской Федерации, а также по различным вопросам применения отдельных норм законодательства Российской Федерации, регламентирующего деятельность некоммерческих организаций;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информирования через систему мгновенных сообщений (</w:t>
      </w:r>
      <w:proofErr w:type="spellStart"/>
      <w:r>
        <w:rPr>
          <w:rFonts w:ascii="Times New Roman" w:hAnsi="Times New Roman" w:cs="Times New Roman"/>
          <w:sz w:val="26"/>
          <w:szCs w:val="26"/>
        </w:rPr>
        <w:t>смс</w:t>
      </w:r>
      <w:proofErr w:type="spellEnd"/>
      <w:r>
        <w:rPr>
          <w:rFonts w:ascii="Times New Roman" w:hAnsi="Times New Roman" w:cs="Times New Roman"/>
          <w:sz w:val="26"/>
          <w:szCs w:val="26"/>
        </w:rPr>
        <w:t>) о необходимости представления некоммерческими организациями в территориальные органы Минюста России отчетов о своей деятельности;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е) создание консультационных органов при территориальных органах Минюста России с включением в их состав представителей некоммерческих организаций.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Иными формами взаимодействия могут являться: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размещение информации в средствах массовой информации (статей, видеоматериалов и др.);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изготовление брошюр, пособий, памяток, в которых отражены основные вопросы деятельности некоммерческих организаций, а также информация о сроках и формах сдачи ежегодной отчетности, и вручение их при выдаче документов о государственной регистрации некоммерческих организаций или размещение в качестве раздаточного материала на информационных стойках в помещениях территориальных органов Минюста России.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К мероприятиям, проводимым в рамках взаимодействия территориальных органов Минюста России с некоммерческими организациями, рекомендуется привлекать: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общественные палаты субъектов Российской Федерации;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органы, указанные в </w:t>
      </w:r>
      <w:hyperlink r:id="rId16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пункте 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Положения о Главном управлении Министерства юстиции Российской Федерации по субъекту (субъектам) Российской Федерации, утвержденного Приказом Минюста России от 21.05.2009 N 146, и </w:t>
      </w:r>
      <w:hyperlink r:id="rId1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пункте 5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Положения об Управлении Министерства юстиции Российской Федерации по субъекту (субъектам) Российской Федерации, утвержденного Приказом Минюста России от 21.05.2009 N 147;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средства массовой информации.</w:t>
      </w: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Применение Методических рекомендаций в практической деятельности территориальных органов Минюста России призвано способствовать повышению эффективности взаимодействия с некоммерческими организациями, снижению количества допускаемых некоммерческими организациями нарушений законодательства Российской Федерации, сокращению количества принятых решений об отказе в государственной регистрации, повышению качества подготовки документов, представляемых на государственную регистрацию, и росту показателей представления некоммерческими организациями отчетности о своей деятельности в установленный срок.</w:t>
      </w:r>
      <w:proofErr w:type="gramEnd"/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415DB" w:rsidRDefault="00E415DB" w:rsidP="00E415DB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022519" w:rsidRDefault="00022519"/>
    <w:sectPr w:rsidR="00022519" w:rsidSect="008728EB">
      <w:pgSz w:w="11905" w:h="16838"/>
      <w:pgMar w:top="1134" w:right="567" w:bottom="72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5DB"/>
    <w:rsid w:val="00022519"/>
    <w:rsid w:val="009579C8"/>
    <w:rsid w:val="00E4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57CA4F16EC12F314534A960FCC4FD344F2A989B1CC4707A583640ADEwEyDJ" TargetMode="External"/><Relationship Id="rId13" Type="http://schemas.openxmlformats.org/officeDocument/2006/relationships/hyperlink" Target="consultantplus://offline/ref=4E57CA4F16EC12F314534A960FCC4FD344F3AA88B6CF4707A583640ADEwEyD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57CA4F16EC12F314534A960FCC4FD344F3A989B6CD4707A583640ADEwEyDJ" TargetMode="External"/><Relationship Id="rId12" Type="http://schemas.openxmlformats.org/officeDocument/2006/relationships/hyperlink" Target="consultantplus://offline/ref=4E57CA4F16EC12F314534A960FCC4FD34DF1A88BBCC71A0DADDA6808wDy9J" TargetMode="External"/><Relationship Id="rId17" Type="http://schemas.openxmlformats.org/officeDocument/2006/relationships/hyperlink" Target="consultantplus://offline/ref=4E57CA4F16EC12F314534A960FCC4FD344F3AA88B6CE4707A583640ADEEDFB1E779967CF614AC64Ew2y4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E57CA4F16EC12F314534A960FCC4FD344F3AA88B6CF4707A583640ADEEDFB1E779967CF614AC64Ew2y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57CA4F16EC12F314534A960FCC4FD344F3A688B3C54707A583640ADEwEyDJ" TargetMode="External"/><Relationship Id="rId11" Type="http://schemas.openxmlformats.org/officeDocument/2006/relationships/hyperlink" Target="consultantplus://offline/ref=4E57CA4F16EC12F314534A960FCC4FD34DF1A780B5C71A0DADDA6808wDy9J" TargetMode="External"/><Relationship Id="rId5" Type="http://schemas.openxmlformats.org/officeDocument/2006/relationships/hyperlink" Target="consultantplus://offline/ref=4E57CA4F16EC12F314534A960FCC4FD344F2A68BB3CF4707A583640ADEwEyDJ" TargetMode="External"/><Relationship Id="rId15" Type="http://schemas.openxmlformats.org/officeDocument/2006/relationships/hyperlink" Target="consultantplus://offline/ref=4E57CA4F16EC12F314534A960FCC4FD344F7A68CB6CE4707A583640ADEwEyDJ" TargetMode="External"/><Relationship Id="rId10" Type="http://schemas.openxmlformats.org/officeDocument/2006/relationships/hyperlink" Target="consultantplus://offline/ref=4E57CA4F16EC12F314534A960FCC4FD34DF1A88BB2C71A0DADDA6808wDy9J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4E57CA4F16EC12F314534A960FCC4FD344F2A980BDCA4707A583640ADEwEyDJ" TargetMode="External"/><Relationship Id="rId9" Type="http://schemas.openxmlformats.org/officeDocument/2006/relationships/hyperlink" Target="consultantplus://offline/ref=4E57CA4F16EC12F314534A960FCC4FD34DF1A88BBDC71A0DADDA6808wDy9J" TargetMode="External"/><Relationship Id="rId14" Type="http://schemas.openxmlformats.org/officeDocument/2006/relationships/hyperlink" Target="consultantplus://offline/ref=4E57CA4F16EC12F314534A960FCC4FD344F3AA88B6CE4707A583640ADEwEy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2026</Words>
  <Characters>11549</Characters>
  <Application>Microsoft Office Word</Application>
  <DocSecurity>0</DocSecurity>
  <Lines>96</Lines>
  <Paragraphs>27</Paragraphs>
  <ScaleCrop>false</ScaleCrop>
  <Company/>
  <LinksUpToDate>false</LinksUpToDate>
  <CharactersWithSpaces>13548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1</cp:revision>
  <dcterms:created xsi:type="dcterms:W3CDTF">2014-05-28T09:51:00Z</dcterms:created>
  <dcterms:modified xsi:type="dcterms:W3CDTF">2014-05-28T09:51:00Z</dcterms:modified>
</cp:coreProperties>
</file>